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4"/>
          <w:szCs w:val="24"/>
        </w:rPr>
        <w:t>《附件》</w:t>
      </w:r>
    </w:p>
    <w:p>
      <w:pPr>
        <w:jc w:val="center"/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  <w:t>评 分 办 法</w:t>
      </w:r>
    </w:p>
    <w:tbl>
      <w:tblPr>
        <w:tblStyle w:val="2"/>
        <w:tblW w:w="95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66"/>
        <w:gridCol w:w="6663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80" w:type="dxa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en-US" w:bidi="en-US"/>
              </w:rPr>
              <w:t>评审项目</w:t>
            </w:r>
          </w:p>
        </w:tc>
        <w:tc>
          <w:tcPr>
            <w:tcW w:w="1266" w:type="dxa"/>
            <w:tcBorders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en-US" w:bidi="en-US"/>
              </w:rPr>
              <w:t>分值</w:t>
            </w:r>
          </w:p>
        </w:tc>
        <w:tc>
          <w:tcPr>
            <w:tcW w:w="66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en-US" w:bidi="en-US"/>
              </w:rPr>
              <w:t>评审内容及标准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657"/>
              </w:tabs>
              <w:spacing w:line="300" w:lineRule="exact"/>
              <w:jc w:val="center"/>
              <w:rPr>
                <w:rFonts w:ascii="仿宋" w:hAnsi="仿宋" w:eastAsia="仿宋" w:cs="Calibri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en-US"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8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技术分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10" w:firstLineChars="50"/>
              <w:jc w:val="center"/>
              <w:rPr>
                <w:rFonts w:ascii="仿宋" w:hAnsi="仿宋" w:eastAsia="仿宋" w:cs="宋体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技术服务水平</w:t>
            </w:r>
          </w:p>
          <w:p>
            <w:pPr>
              <w:widowControl/>
              <w:spacing w:line="300" w:lineRule="exact"/>
              <w:ind w:firstLine="110" w:firstLineChars="50"/>
              <w:jc w:val="center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bidi="en-US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 w:bidi="en-US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bidi="en-US"/>
              </w:rPr>
              <w:t>分）</w:t>
            </w:r>
          </w:p>
        </w:tc>
        <w:tc>
          <w:tcPr>
            <w:tcW w:w="6663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1.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服务质量保证措施（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由评审小组根据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提供的服务质量保证措施综合评审，得分共分为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2.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招标代理工作的时限保证措施（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由评审小组根据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提供的招标代理工作的时限保证措施综合评审，得分共分为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3.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招标代理工作流程及工作要点（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由评审小组根据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提供的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招标代理工作流程及工作要点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4.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廉洁从业及保密措施（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由评审小组根据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提供的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廉洁从业及保密措施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" w:firstLineChars="200"/>
              <w:jc w:val="left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5.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服务承诺（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承诺服务内容完全满足采购人需求，有其他服务承诺，由评审小组综合评审，得分共分为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个档次，一档得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分，二档得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分，三档得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分，未提供不得分。</w:t>
            </w:r>
          </w:p>
        </w:tc>
        <w:tc>
          <w:tcPr>
            <w:tcW w:w="765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80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</w:p>
        </w:tc>
        <w:tc>
          <w:tcPr>
            <w:tcW w:w="1266" w:type="dxa"/>
            <w:vAlign w:val="center"/>
          </w:tcPr>
          <w:p>
            <w:pPr>
              <w:widowControl/>
              <w:spacing w:line="300" w:lineRule="exact"/>
              <w:ind w:firstLine="110" w:firstLineChars="50"/>
              <w:jc w:val="center"/>
              <w:rPr>
                <w:rFonts w:ascii="仿宋" w:hAnsi="仿宋" w:eastAsia="仿宋" w:cs="宋体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履约能力</w:t>
            </w:r>
          </w:p>
          <w:p>
            <w:pPr>
              <w:widowControl/>
              <w:spacing w:line="300" w:lineRule="exact"/>
              <w:ind w:firstLine="110" w:firstLineChars="50"/>
              <w:jc w:val="center"/>
              <w:rPr>
                <w:rFonts w:ascii="仿宋" w:hAnsi="仿宋" w:eastAsia="仿宋" w:cs="Calibri"/>
                <w:kern w:val="0"/>
                <w:sz w:val="22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bidi="en-US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 w:bidi="en-US"/>
              </w:rPr>
              <w:t>40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bidi="en-US"/>
              </w:rPr>
              <w:t>分）</w:t>
            </w:r>
          </w:p>
        </w:tc>
        <w:tc>
          <w:tcPr>
            <w:tcW w:w="6663" w:type="dxa"/>
          </w:tcPr>
          <w:p>
            <w:pPr>
              <w:widowControl/>
              <w:spacing w:line="300" w:lineRule="exact"/>
              <w:ind w:firstLine="441" w:firstLineChars="200"/>
              <w:jc w:val="left"/>
              <w:rPr>
                <w:rFonts w:ascii="仿宋" w:hAnsi="仿宋" w:eastAsia="仿宋" w:cs="Calibri"/>
                <w:b/>
                <w:bCs/>
                <w:kern w:val="0"/>
                <w:sz w:val="22"/>
                <w:lang w:bidi="en-US"/>
              </w:rPr>
            </w:pPr>
            <w:r>
              <w:rPr>
                <w:rFonts w:ascii="仿宋" w:hAnsi="仿宋" w:eastAsia="仿宋" w:cs="Calibri"/>
                <w:b/>
                <w:bCs/>
                <w:kern w:val="0"/>
                <w:sz w:val="22"/>
                <w:lang w:bidi="en-US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企业业绩：（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lang w:val="en-US" w:eastAsia="zh-CN" w:bidi="en-US"/>
              </w:rPr>
              <w:t>15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①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年1月1日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以来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代理过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政府采购项目代理业绩的，每提供一个得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分，本项满分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15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分。 (需提供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公共资源交易中心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网页截图+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中标通知书或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代</w:t>
            </w:r>
            <w:bookmarkStart w:id="0" w:name="_GoBack"/>
            <w:bookmarkEnd w:id="0"/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理合同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复印件并加盖单位公章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。</w:t>
            </w:r>
          </w:p>
          <w:p>
            <w:pPr>
              <w:widowControl/>
              <w:spacing w:line="300" w:lineRule="exact"/>
              <w:ind w:firstLine="441" w:firstLineChars="200"/>
              <w:jc w:val="left"/>
              <w:rPr>
                <w:rFonts w:ascii="仿宋" w:hAnsi="仿宋" w:eastAsia="仿宋" w:cs="Calibri"/>
                <w:b/>
                <w:bCs/>
                <w:kern w:val="0"/>
                <w:sz w:val="22"/>
                <w:lang w:bidi="en-US"/>
              </w:rPr>
            </w:pPr>
            <w:r>
              <w:rPr>
                <w:rFonts w:ascii="仿宋" w:hAnsi="仿宋" w:eastAsia="仿宋" w:cs="Calibri"/>
                <w:b/>
                <w:bCs/>
                <w:kern w:val="0"/>
                <w:sz w:val="22"/>
                <w:lang w:bidi="en-US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项目负责人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eastAsia="zh-CN" w:bidi="en-US"/>
              </w:rPr>
              <w:t>业绩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：（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lang w:val="en-US" w:eastAsia="zh-CN" w:bidi="en-US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bidi="en-US"/>
              </w:rPr>
              <w:t>分）</w:t>
            </w:r>
          </w:p>
          <w:p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①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拟派项目负责人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年1月1日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以来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代理过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政府采购项目代理业绩的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每提供一个得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分，本项满分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10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分 (需提供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公共资源交易中心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网页截图+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中标通知书或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代理合同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复印件并加盖单位公章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中标通知书或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代理合同须体现项目负责人名称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。</w:t>
            </w:r>
          </w:p>
          <w:p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注：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企业业绩与项目负责人业绩可重复计分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，未提供不得分。</w:t>
            </w:r>
          </w:p>
          <w:p>
            <w:pPr>
              <w:widowControl/>
              <w:spacing w:line="300" w:lineRule="exact"/>
              <w:ind w:firstLine="441" w:firstLineChars="200"/>
              <w:jc w:val="left"/>
              <w:rPr>
                <w:rFonts w:hint="default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lang w:val="en-US" w:eastAsia="zh-CN" w:bidi="en-US"/>
              </w:rPr>
              <w:t>3.项目组人员（15分）</w:t>
            </w:r>
          </w:p>
          <w:p>
            <w:pPr>
              <w:widowControl/>
              <w:spacing w:line="300" w:lineRule="exact"/>
              <w:ind w:firstLine="440" w:firstLineChars="200"/>
              <w:jc w:val="left"/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</w:pP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①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申请人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拟派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 w:bidi="en-US"/>
              </w:rPr>
              <w:t>本项目的项目组成员具有3年及以上从业时间的，每提供1人得5分，本项满分15分。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(需提供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公共资源交易中心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网页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 w:bidi="en-US"/>
              </w:rPr>
              <w:t>名录登记界面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截图)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。</w:t>
            </w:r>
          </w:p>
        </w:tc>
        <w:tc>
          <w:tcPr>
            <w:tcW w:w="765" w:type="dxa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0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商务分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0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val="en-US" w:eastAsia="zh-CN" w:bidi="en-US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1"/>
                <w:lang w:eastAsia="en-US" w:bidi="en-US"/>
              </w:rPr>
              <w:t>0分</w:t>
            </w:r>
          </w:p>
        </w:tc>
        <w:tc>
          <w:tcPr>
            <w:tcW w:w="666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价格标经评审满足本文件要求且在预算范围内的申请人的报价中，最低价格为评标基准价格，得满分；其他申请人的价格分统一按照下列公式计算：</w:t>
            </w:r>
          </w:p>
          <w:p>
            <w:pPr>
              <w:widowControl/>
              <w:spacing w:line="300" w:lineRule="exact"/>
              <w:ind w:firstLine="440" w:firstLineChars="200"/>
              <w:jc w:val="left"/>
              <w:rPr>
                <w:rFonts w:ascii="仿宋" w:hAnsi="仿宋" w:eastAsia="仿宋" w:cs="宋体"/>
                <w:kern w:val="0"/>
                <w:sz w:val="22"/>
                <w:szCs w:val="21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报价得分＝（评标基准价/投标报价）× 价格分分值（取小数点后两位</w:t>
            </w:r>
            <w:r>
              <w:rPr>
                <w:rFonts w:ascii="仿宋" w:hAnsi="仿宋" w:eastAsia="仿宋" w:cs="宋体"/>
                <w:kern w:val="0"/>
                <w:sz w:val="22"/>
                <w:lang w:bidi="en-US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2"/>
                <w:lang w:bidi="en-US"/>
              </w:rPr>
              <w:t>。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Calibri"/>
                <w:kern w:val="0"/>
                <w:sz w:val="22"/>
                <w:szCs w:val="21"/>
                <w:lang w:bidi="en-US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28"/>
          <w:szCs w:val="28"/>
          <w:lang w:bidi="en-US"/>
        </w:rPr>
      </w:pPr>
    </w:p>
    <w:sectPr>
      <w:pgSz w:w="11906" w:h="16838"/>
      <w:pgMar w:top="1440" w:right="1463" w:bottom="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kOTUxMzE2NmJiOGYwNGE5OTAxYzIxZDMwYzU5MjUifQ=="/>
  </w:docVars>
  <w:rsids>
    <w:rsidRoot w:val="007419AE"/>
    <w:rsid w:val="007419AE"/>
    <w:rsid w:val="00B000D5"/>
    <w:rsid w:val="02AA143C"/>
    <w:rsid w:val="11E038D9"/>
    <w:rsid w:val="162A18DA"/>
    <w:rsid w:val="1F6E6303"/>
    <w:rsid w:val="497C6E74"/>
    <w:rsid w:val="50DD4EB7"/>
    <w:rsid w:val="536A1C79"/>
    <w:rsid w:val="5BAF404A"/>
    <w:rsid w:val="788B32E5"/>
    <w:rsid w:val="796EF0A2"/>
    <w:rsid w:val="7BFD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870</Words>
  <Characters>885</Characters>
  <Lines>6</Lines>
  <Paragraphs>1</Paragraphs>
  <TotalTime>40</TotalTime>
  <ScaleCrop>false</ScaleCrop>
  <LinksUpToDate>false</LinksUpToDate>
  <CharactersWithSpaces>891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2022-06-10T06:58:00Z</dcterms:created>
  <dc:creator>xin zhang</dc:creator>
  <cp:lastModifiedBy>greatwall</cp:lastModifiedBy>
  <dcterms:modified xsi:type="dcterms:W3CDTF">2025-11-27T10:07:27Z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D3F2A7EAE22C476B83D73C37FC94D24F</vt:lpwstr>
  </property>
  <property fmtid="{D5CDD505-2E9C-101B-9397-08002B2CF9AE}" pid="4" name="KSOTemplateDocerSaveRecord">
    <vt:lpwstr>eyJoZGlkIjoiMGU2MGMwNDFkNjkzMzIwNmFhZDgwZjgyYzZkMmQ0NGMiLCJ1c2VySWQiOiI1NTM4NzAyMTAifQ==</vt:lpwstr>
  </property>
</Properties>
</file>