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19B8A">
      <w:pPr>
        <w:rPr>
          <w:rFonts w:ascii="仿宋" w:hAnsi="仿宋" w:eastAsia="仿宋" w:cs="宋体"/>
          <w:b/>
          <w:bCs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24"/>
          <w:szCs w:val="24"/>
        </w:rPr>
        <w:t>《附件》</w:t>
      </w:r>
    </w:p>
    <w:p w14:paraId="3E99756E">
      <w:pPr>
        <w:jc w:val="center"/>
        <w:rPr>
          <w:rFonts w:hint="eastAsia" w:ascii="仿宋" w:hAnsi="仿宋" w:eastAsia="仿宋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6"/>
          <w:szCs w:val="36"/>
        </w:rPr>
        <w:t>评 分 办 法</w:t>
      </w:r>
    </w:p>
    <w:tbl>
      <w:tblPr>
        <w:tblStyle w:val="2"/>
        <w:tblW w:w="957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266"/>
        <w:gridCol w:w="6663"/>
        <w:gridCol w:w="765"/>
      </w:tblGrid>
      <w:tr w14:paraId="472CC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880" w:type="dxa"/>
          </w:tcPr>
          <w:p w14:paraId="159D1880">
            <w:pPr>
              <w:widowControl/>
              <w:spacing w:line="300" w:lineRule="exact"/>
              <w:jc w:val="center"/>
              <w:rPr>
                <w:rFonts w:ascii="仿宋" w:hAnsi="仿宋" w:eastAsia="仿宋" w:cs="Calibri"/>
                <w:b/>
                <w:bCs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en-US" w:bidi="en-US"/>
              </w:rPr>
              <w:t>评审项目</w:t>
            </w:r>
          </w:p>
        </w:tc>
        <w:tc>
          <w:tcPr>
            <w:tcW w:w="1266" w:type="dxa"/>
            <w:tcBorders>
              <w:bottom w:val="single" w:color="auto" w:sz="4" w:space="0"/>
            </w:tcBorders>
          </w:tcPr>
          <w:p w14:paraId="5B44AAB6">
            <w:pPr>
              <w:widowControl/>
              <w:spacing w:line="300" w:lineRule="exact"/>
              <w:ind w:firstLine="120" w:firstLineChars="50"/>
              <w:jc w:val="center"/>
              <w:rPr>
                <w:rFonts w:ascii="仿宋" w:hAnsi="仿宋" w:eastAsia="仿宋" w:cs="Calibri"/>
                <w:b/>
                <w:bCs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en-US" w:bidi="en-US"/>
              </w:rPr>
              <w:t>分值</w:t>
            </w:r>
          </w:p>
        </w:tc>
        <w:tc>
          <w:tcPr>
            <w:tcW w:w="6663" w:type="dxa"/>
            <w:vAlign w:val="center"/>
          </w:tcPr>
          <w:p w14:paraId="137AA9F2">
            <w:pPr>
              <w:widowControl/>
              <w:spacing w:line="300" w:lineRule="exact"/>
              <w:jc w:val="center"/>
              <w:rPr>
                <w:rFonts w:ascii="仿宋" w:hAnsi="仿宋" w:eastAsia="仿宋" w:cs="Calibri"/>
                <w:b/>
                <w:bCs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en-US" w:bidi="en-US"/>
              </w:rPr>
              <w:t>评审内容及标准</w:t>
            </w:r>
          </w:p>
        </w:tc>
        <w:tc>
          <w:tcPr>
            <w:tcW w:w="765" w:type="dxa"/>
            <w:vAlign w:val="center"/>
          </w:tcPr>
          <w:p w14:paraId="41656639">
            <w:pPr>
              <w:widowControl/>
              <w:tabs>
                <w:tab w:val="left" w:pos="657"/>
              </w:tabs>
              <w:spacing w:line="300" w:lineRule="exact"/>
              <w:jc w:val="center"/>
              <w:rPr>
                <w:rFonts w:ascii="仿宋" w:hAnsi="仿宋" w:eastAsia="仿宋" w:cs="Calibri"/>
                <w:b/>
                <w:bCs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en-US" w:bidi="en-US"/>
              </w:rPr>
              <w:t>备注</w:t>
            </w:r>
          </w:p>
        </w:tc>
      </w:tr>
      <w:tr w14:paraId="5F28E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880" w:type="dxa"/>
            <w:vMerge w:val="restart"/>
            <w:tcBorders>
              <w:right w:val="single" w:color="auto" w:sz="4" w:space="0"/>
            </w:tcBorders>
            <w:vAlign w:val="center"/>
          </w:tcPr>
          <w:p w14:paraId="589B96C7">
            <w:pPr>
              <w:widowControl/>
              <w:spacing w:line="300" w:lineRule="exact"/>
              <w:jc w:val="center"/>
              <w:rPr>
                <w:rFonts w:ascii="仿宋" w:hAnsi="仿宋" w:eastAsia="仿宋" w:cs="Calibri"/>
                <w:kern w:val="0"/>
                <w:sz w:val="22"/>
                <w:szCs w:val="21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1"/>
                <w:lang w:eastAsia="en-US" w:bidi="en-US"/>
              </w:rPr>
              <w:t>技术分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AA64FB">
            <w:pPr>
              <w:widowControl/>
              <w:spacing w:line="300" w:lineRule="exact"/>
              <w:ind w:firstLine="110" w:firstLineChars="50"/>
              <w:jc w:val="center"/>
              <w:rPr>
                <w:rFonts w:ascii="仿宋" w:hAnsi="仿宋" w:eastAsia="仿宋" w:cs="宋体"/>
                <w:kern w:val="0"/>
                <w:sz w:val="22"/>
                <w:szCs w:val="21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1"/>
                <w:lang w:eastAsia="en-US" w:bidi="en-US"/>
              </w:rPr>
              <w:t>技术服务水平</w:t>
            </w:r>
          </w:p>
          <w:p w14:paraId="6649EC7E">
            <w:pPr>
              <w:widowControl/>
              <w:spacing w:line="300" w:lineRule="exact"/>
              <w:ind w:firstLine="110" w:firstLineChars="50"/>
              <w:jc w:val="center"/>
              <w:rPr>
                <w:rFonts w:ascii="仿宋" w:hAnsi="仿宋" w:eastAsia="仿宋" w:cs="Calibri"/>
                <w:kern w:val="0"/>
                <w:sz w:val="22"/>
                <w:szCs w:val="21"/>
                <w:lang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1"/>
                <w:lang w:bidi="en-US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1"/>
                <w:lang w:val="en-US" w:eastAsia="zh-CN" w:bidi="en-US"/>
              </w:rPr>
              <w:t>30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1"/>
                <w:lang w:bidi="en-US"/>
              </w:rPr>
              <w:t>分）</w:t>
            </w:r>
          </w:p>
        </w:tc>
        <w:tc>
          <w:tcPr>
            <w:tcW w:w="6663" w:type="dxa"/>
            <w:tcBorders>
              <w:left w:val="single" w:color="auto" w:sz="4" w:space="0"/>
            </w:tcBorders>
          </w:tcPr>
          <w:p w14:paraId="723A58B8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2"/>
                <w:lang w:bidi="en-US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bidi="en-US"/>
              </w:rPr>
              <w:t>一、服务质量保证措施（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val="en-US" w:eastAsia="zh-CN" w:bidi="en-US"/>
              </w:rPr>
              <w:t>6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bidi="en-US"/>
              </w:rPr>
              <w:t>分）</w:t>
            </w:r>
          </w:p>
          <w:p w14:paraId="32F97F0C">
            <w:pPr>
              <w:widowControl/>
              <w:spacing w:line="300" w:lineRule="exact"/>
              <w:ind w:firstLine="440" w:firstLineChars="200"/>
              <w:jc w:val="left"/>
              <w:rPr>
                <w:rFonts w:ascii="仿宋" w:hAnsi="仿宋" w:eastAsia="仿宋" w:cs="宋体"/>
                <w:kern w:val="0"/>
                <w:sz w:val="22"/>
                <w:lang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由评审小组根据</w:t>
            </w:r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申请人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提供的服务质量保证措施综合评审，得分共分为</w:t>
            </w:r>
            <w:r>
              <w:rPr>
                <w:rFonts w:hint="eastAsia" w:ascii="仿宋" w:hAnsi="仿宋" w:eastAsia="仿宋" w:cs="宋体"/>
                <w:kern w:val="0"/>
                <w:sz w:val="22"/>
                <w:lang w:eastAsia="zh-CN" w:bidi="en-US"/>
              </w:rPr>
              <w:t>三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个档次，一档得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分，二档得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分，三档得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分，未提供不得分。</w:t>
            </w:r>
          </w:p>
          <w:p w14:paraId="266E3A46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2"/>
                <w:lang w:bidi="en-US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bidi="en-US"/>
              </w:rPr>
              <w:t>二、招标代理工作的时限保证措施（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val="en-US" w:eastAsia="zh-CN" w:bidi="en-US"/>
              </w:rPr>
              <w:t>6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bidi="en-US"/>
              </w:rPr>
              <w:t>分）</w:t>
            </w:r>
          </w:p>
          <w:p w14:paraId="1B1304DF">
            <w:pPr>
              <w:widowControl/>
              <w:spacing w:line="300" w:lineRule="exact"/>
              <w:ind w:firstLine="440" w:firstLineChars="200"/>
              <w:jc w:val="left"/>
              <w:rPr>
                <w:rFonts w:ascii="仿宋" w:hAnsi="仿宋" w:eastAsia="仿宋" w:cs="宋体"/>
                <w:kern w:val="0"/>
                <w:sz w:val="22"/>
                <w:lang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由评审小组根据</w:t>
            </w:r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申请人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提供的招标代理工作的时限保证措施综合评审，得分共分为</w:t>
            </w:r>
            <w:r>
              <w:rPr>
                <w:rFonts w:hint="eastAsia" w:ascii="仿宋" w:hAnsi="仿宋" w:eastAsia="仿宋" w:cs="宋体"/>
                <w:kern w:val="0"/>
                <w:sz w:val="22"/>
                <w:lang w:eastAsia="zh-CN" w:bidi="en-US"/>
              </w:rPr>
              <w:t>三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个档次，一档得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分，二档得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分，三档得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分，未提供不得分。</w:t>
            </w:r>
          </w:p>
          <w:p w14:paraId="044F894D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2"/>
                <w:lang w:bidi="en-US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bidi="en-US"/>
              </w:rPr>
              <w:t>三、招标代理工作流程及工作要点（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val="en-US" w:eastAsia="zh-CN" w:bidi="en-US"/>
              </w:rPr>
              <w:t>6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bidi="en-US"/>
              </w:rPr>
              <w:t>分）</w:t>
            </w:r>
          </w:p>
          <w:p w14:paraId="5096731C">
            <w:pPr>
              <w:widowControl/>
              <w:spacing w:line="300" w:lineRule="exact"/>
              <w:ind w:firstLine="440" w:firstLineChars="200"/>
              <w:jc w:val="left"/>
              <w:rPr>
                <w:rFonts w:ascii="仿宋" w:hAnsi="仿宋" w:eastAsia="仿宋" w:cs="宋体"/>
                <w:kern w:val="0"/>
                <w:sz w:val="22"/>
                <w:lang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由评审小组根据</w:t>
            </w:r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申请人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提供的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bidi="en-US"/>
              </w:rPr>
              <w:t>招标代理工作流程及工作要点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综合评审，得分共分为</w:t>
            </w:r>
            <w:r>
              <w:rPr>
                <w:rFonts w:hint="eastAsia" w:ascii="仿宋" w:hAnsi="仿宋" w:eastAsia="仿宋" w:cs="宋体"/>
                <w:kern w:val="0"/>
                <w:sz w:val="22"/>
                <w:lang w:eastAsia="zh-CN" w:bidi="en-US"/>
              </w:rPr>
              <w:t>三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个档次，一档得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分，二档得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分，三档得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分，未提供不得分。</w:t>
            </w:r>
          </w:p>
          <w:p w14:paraId="3F6F7948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2"/>
                <w:lang w:bidi="en-US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bidi="en-US"/>
              </w:rPr>
              <w:t>四、廉洁从业及保密措施（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val="en-US" w:eastAsia="zh-CN" w:bidi="en-US"/>
              </w:rPr>
              <w:t>6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bidi="en-US"/>
              </w:rPr>
              <w:t>分）</w:t>
            </w:r>
          </w:p>
          <w:p w14:paraId="78967242">
            <w:pPr>
              <w:widowControl/>
              <w:spacing w:line="300" w:lineRule="exact"/>
              <w:ind w:firstLine="440" w:firstLineChars="200"/>
              <w:jc w:val="left"/>
              <w:rPr>
                <w:rFonts w:ascii="仿宋" w:hAnsi="仿宋" w:eastAsia="仿宋" w:cs="宋体"/>
                <w:kern w:val="0"/>
                <w:sz w:val="22"/>
                <w:lang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由评审小组根据</w:t>
            </w:r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申请人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提供的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bidi="en-US"/>
              </w:rPr>
              <w:t>廉洁从业及保密措施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综合评审，得分共分为</w:t>
            </w:r>
            <w:r>
              <w:rPr>
                <w:rFonts w:hint="eastAsia" w:ascii="仿宋" w:hAnsi="仿宋" w:eastAsia="仿宋" w:cs="宋体"/>
                <w:kern w:val="0"/>
                <w:sz w:val="22"/>
                <w:lang w:eastAsia="zh-CN" w:bidi="en-US"/>
              </w:rPr>
              <w:t>三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个档次，一档得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分，二档得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分，三档得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分，未提供不得分。</w:t>
            </w:r>
          </w:p>
          <w:p w14:paraId="1A50F3A0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2"/>
                <w:lang w:bidi="en-US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bidi="en-US"/>
              </w:rPr>
              <w:t>五、服务承诺（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val="en-US" w:eastAsia="zh-CN" w:bidi="en-US"/>
              </w:rPr>
              <w:t>6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bidi="en-US"/>
              </w:rPr>
              <w:t>分）</w:t>
            </w:r>
          </w:p>
          <w:p w14:paraId="19D16BBF">
            <w:pPr>
              <w:widowControl/>
              <w:spacing w:line="300" w:lineRule="exact"/>
              <w:ind w:firstLine="440" w:firstLineChars="200"/>
              <w:jc w:val="left"/>
              <w:rPr>
                <w:rFonts w:ascii="仿宋" w:hAnsi="仿宋" w:eastAsia="仿宋" w:cs="Calibri"/>
                <w:kern w:val="0"/>
                <w:sz w:val="22"/>
                <w:szCs w:val="21"/>
                <w:lang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承诺服务内容完全满足采购人需求，有其他服务承诺，由评审小组综合评审，得分共分为</w:t>
            </w:r>
            <w:r>
              <w:rPr>
                <w:rFonts w:hint="eastAsia" w:ascii="仿宋" w:hAnsi="仿宋" w:eastAsia="仿宋" w:cs="宋体"/>
                <w:kern w:val="0"/>
                <w:sz w:val="22"/>
                <w:lang w:eastAsia="zh-CN" w:bidi="en-US"/>
              </w:rPr>
              <w:t>三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个档次，一档得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分，二档得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分，三档得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分，未提供不得分。</w:t>
            </w:r>
          </w:p>
        </w:tc>
        <w:tc>
          <w:tcPr>
            <w:tcW w:w="765" w:type="dxa"/>
          </w:tcPr>
          <w:p w14:paraId="091DC287">
            <w:pPr>
              <w:widowControl/>
              <w:spacing w:line="300" w:lineRule="exact"/>
              <w:jc w:val="left"/>
              <w:rPr>
                <w:rFonts w:ascii="仿宋" w:hAnsi="仿宋" w:eastAsia="仿宋" w:cs="Calibri"/>
                <w:kern w:val="0"/>
                <w:sz w:val="22"/>
                <w:szCs w:val="21"/>
                <w:lang w:bidi="en-US"/>
              </w:rPr>
            </w:pPr>
          </w:p>
        </w:tc>
      </w:tr>
      <w:tr w14:paraId="434C8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880" w:type="dxa"/>
            <w:vMerge w:val="continue"/>
          </w:tcPr>
          <w:p w14:paraId="2E472316">
            <w:pPr>
              <w:widowControl/>
              <w:spacing w:line="300" w:lineRule="exact"/>
              <w:jc w:val="center"/>
              <w:rPr>
                <w:rFonts w:ascii="仿宋" w:hAnsi="仿宋" w:eastAsia="仿宋" w:cs="Calibri"/>
                <w:kern w:val="0"/>
                <w:sz w:val="22"/>
                <w:szCs w:val="21"/>
                <w:lang w:bidi="en-US"/>
              </w:rPr>
            </w:pPr>
          </w:p>
        </w:tc>
        <w:tc>
          <w:tcPr>
            <w:tcW w:w="1266" w:type="dxa"/>
            <w:vAlign w:val="center"/>
          </w:tcPr>
          <w:p w14:paraId="2088DFC2">
            <w:pPr>
              <w:widowControl/>
              <w:spacing w:line="300" w:lineRule="exact"/>
              <w:ind w:firstLine="110" w:firstLineChars="50"/>
              <w:jc w:val="center"/>
              <w:rPr>
                <w:rFonts w:ascii="仿宋" w:hAnsi="仿宋" w:eastAsia="仿宋" w:cs="宋体"/>
                <w:kern w:val="0"/>
                <w:sz w:val="22"/>
                <w:szCs w:val="21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1"/>
                <w:lang w:eastAsia="en-US" w:bidi="en-US"/>
              </w:rPr>
              <w:t>履约能力</w:t>
            </w:r>
          </w:p>
          <w:p w14:paraId="04FEB04E">
            <w:pPr>
              <w:widowControl/>
              <w:spacing w:line="300" w:lineRule="exact"/>
              <w:ind w:firstLine="110" w:firstLineChars="50"/>
              <w:jc w:val="center"/>
              <w:rPr>
                <w:rFonts w:ascii="仿宋" w:hAnsi="仿宋" w:eastAsia="仿宋" w:cs="Calibri"/>
                <w:kern w:val="0"/>
                <w:sz w:val="22"/>
                <w:szCs w:val="21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1"/>
                <w:lang w:bidi="en-US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1"/>
                <w:lang w:val="en-US" w:eastAsia="zh-CN" w:bidi="en-US"/>
              </w:rPr>
              <w:t>40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1"/>
                <w:lang w:bidi="en-US"/>
              </w:rPr>
              <w:t>分）</w:t>
            </w:r>
          </w:p>
        </w:tc>
        <w:tc>
          <w:tcPr>
            <w:tcW w:w="6663" w:type="dxa"/>
          </w:tcPr>
          <w:p w14:paraId="064D688C">
            <w:pPr>
              <w:widowControl/>
              <w:spacing w:line="300" w:lineRule="exact"/>
              <w:ind w:firstLine="442" w:firstLineChars="200"/>
              <w:jc w:val="left"/>
              <w:rPr>
                <w:rFonts w:ascii="仿宋" w:hAnsi="仿宋" w:eastAsia="仿宋" w:cs="Calibri"/>
                <w:b/>
                <w:bCs/>
                <w:kern w:val="0"/>
                <w:sz w:val="22"/>
                <w:lang w:bidi="en-US"/>
              </w:rPr>
            </w:pPr>
            <w:r>
              <w:rPr>
                <w:rFonts w:ascii="仿宋" w:hAnsi="仿宋" w:eastAsia="仿宋" w:cs="Calibri"/>
                <w:b/>
                <w:bCs/>
                <w:kern w:val="0"/>
                <w:sz w:val="22"/>
                <w:lang w:bidi="en-US"/>
              </w:rPr>
              <w:t>1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bidi="en-US"/>
              </w:rPr>
              <w:t>、企业业绩：（</w:t>
            </w:r>
            <w:r>
              <w:rPr>
                <w:rFonts w:hint="eastAsia" w:ascii="仿宋" w:hAnsi="仿宋" w:eastAsia="仿宋" w:cs="Calibri"/>
                <w:b/>
                <w:bCs/>
                <w:kern w:val="0"/>
                <w:sz w:val="22"/>
                <w:lang w:val="en-US" w:eastAsia="zh-CN" w:bidi="en-US"/>
              </w:rPr>
              <w:t>15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bidi="en-US"/>
              </w:rPr>
              <w:t>分）</w:t>
            </w:r>
          </w:p>
          <w:p w14:paraId="093ABF17">
            <w:pPr>
              <w:widowControl/>
              <w:spacing w:line="300" w:lineRule="exact"/>
              <w:ind w:firstLine="440" w:firstLineChars="200"/>
              <w:jc w:val="left"/>
              <w:rPr>
                <w:rFonts w:ascii="仿宋" w:hAnsi="仿宋" w:eastAsia="仿宋" w:cs="宋体"/>
                <w:kern w:val="0"/>
                <w:sz w:val="22"/>
                <w:lang w:bidi="en-US"/>
              </w:rPr>
            </w:pPr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①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申请人</w:t>
            </w:r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202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年1月1日</w:t>
            </w:r>
            <w:r>
              <w:rPr>
                <w:rFonts w:hint="eastAsia" w:ascii="仿宋" w:hAnsi="仿宋" w:eastAsia="仿宋" w:cs="宋体"/>
                <w:kern w:val="0"/>
                <w:sz w:val="22"/>
                <w:lang w:eastAsia="zh-CN" w:bidi="en-US"/>
              </w:rPr>
              <w:t>以来</w:t>
            </w:r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代理过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政府采购项目代理业绩的，每提供一个得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分，本项满分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  <w:t>15</w:t>
            </w:r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分。 (需提供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公共资源交易中心</w:t>
            </w:r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网页截图+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中标通知书或</w:t>
            </w:r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代理合同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复印件并加盖单位公章</w:t>
            </w:r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)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。</w:t>
            </w:r>
          </w:p>
          <w:p w14:paraId="6133EE26">
            <w:pPr>
              <w:widowControl/>
              <w:spacing w:line="300" w:lineRule="exact"/>
              <w:ind w:firstLine="442" w:firstLineChars="200"/>
              <w:jc w:val="left"/>
              <w:rPr>
                <w:rFonts w:ascii="仿宋" w:hAnsi="仿宋" w:eastAsia="仿宋" w:cs="Calibri"/>
                <w:b/>
                <w:bCs/>
                <w:kern w:val="0"/>
                <w:sz w:val="22"/>
                <w:lang w:bidi="en-US"/>
              </w:rPr>
            </w:pPr>
            <w:r>
              <w:rPr>
                <w:rFonts w:ascii="仿宋" w:hAnsi="仿宋" w:eastAsia="仿宋" w:cs="Calibri"/>
                <w:b/>
                <w:bCs/>
                <w:kern w:val="0"/>
                <w:sz w:val="22"/>
                <w:lang w:bidi="en-US"/>
              </w:rPr>
              <w:t>2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bidi="en-US"/>
              </w:rPr>
              <w:t>、项目负责人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eastAsia="zh-CN" w:bidi="en-US"/>
              </w:rPr>
              <w:t>业绩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bidi="en-US"/>
              </w:rPr>
              <w:t>：（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val="en-US" w:eastAsia="zh-CN" w:bidi="en-US"/>
              </w:rPr>
              <w:t>1</w:t>
            </w:r>
            <w:r>
              <w:rPr>
                <w:rFonts w:hint="eastAsia" w:ascii="仿宋" w:hAnsi="仿宋" w:eastAsia="仿宋" w:cs="Calibri"/>
                <w:b/>
                <w:bCs/>
                <w:kern w:val="0"/>
                <w:sz w:val="22"/>
                <w:lang w:val="en-US" w:eastAsia="zh-CN" w:bidi="en-US"/>
              </w:rPr>
              <w:t>0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bidi="en-US"/>
              </w:rPr>
              <w:t>分）</w:t>
            </w:r>
          </w:p>
          <w:p w14:paraId="40EF9F49">
            <w:pPr>
              <w:widowControl/>
              <w:spacing w:line="300" w:lineRule="exact"/>
              <w:ind w:firstLine="440" w:firstLineChars="200"/>
              <w:jc w:val="left"/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</w:pPr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①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申请人</w:t>
            </w:r>
            <w:r>
              <w:rPr>
                <w:rFonts w:hint="eastAsia" w:ascii="仿宋" w:hAnsi="仿宋" w:eastAsia="仿宋" w:cs="宋体"/>
                <w:kern w:val="0"/>
                <w:sz w:val="22"/>
                <w:lang w:eastAsia="zh-CN" w:bidi="en-US"/>
              </w:rPr>
              <w:t>拟派项目负责人</w:t>
            </w:r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202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年1月1日</w:t>
            </w:r>
            <w:r>
              <w:rPr>
                <w:rFonts w:hint="eastAsia" w:ascii="仿宋" w:hAnsi="仿宋" w:eastAsia="仿宋" w:cs="宋体"/>
                <w:kern w:val="0"/>
                <w:sz w:val="22"/>
                <w:lang w:eastAsia="zh-CN" w:bidi="en-US"/>
              </w:rPr>
              <w:t>以来</w:t>
            </w:r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代理过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政府采购项目代理业绩的</w:t>
            </w:r>
            <w:r>
              <w:rPr>
                <w:rFonts w:hint="eastAsia" w:ascii="仿宋" w:hAnsi="仿宋" w:eastAsia="仿宋" w:cs="宋体"/>
                <w:kern w:val="0"/>
                <w:sz w:val="22"/>
                <w:lang w:eastAsia="zh-CN" w:bidi="en-US"/>
              </w:rPr>
              <w:t>，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每提供一个得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分，本项满分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  <w:t>10</w:t>
            </w:r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分 (需提供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公共资源交易中心</w:t>
            </w:r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网页截图+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中标通知书或</w:t>
            </w:r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代理合同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复印件并加盖单位公章</w:t>
            </w:r>
            <w:r>
              <w:rPr>
                <w:rFonts w:hint="eastAsia" w:ascii="仿宋" w:hAnsi="仿宋" w:eastAsia="仿宋" w:cs="宋体"/>
                <w:kern w:val="0"/>
                <w:sz w:val="22"/>
                <w:lang w:eastAsia="zh-CN" w:bidi="en-US"/>
              </w:rPr>
              <w:t>，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中标通知书或</w:t>
            </w:r>
            <w:r>
              <w:rPr>
                <w:rFonts w:hint="eastAsia" w:ascii="仿宋" w:hAnsi="仿宋" w:eastAsia="仿宋" w:cs="宋体"/>
                <w:kern w:val="0"/>
                <w:sz w:val="22"/>
                <w:lang w:eastAsia="zh-CN" w:bidi="en-US"/>
              </w:rPr>
              <w:t>代理合同须体现项目负责人名称</w:t>
            </w:r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)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。</w:t>
            </w:r>
          </w:p>
          <w:p w14:paraId="47C1D668">
            <w:pPr>
              <w:widowControl/>
              <w:spacing w:line="300" w:lineRule="exact"/>
              <w:ind w:firstLine="440" w:firstLineChars="200"/>
              <w:jc w:val="left"/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注：</w:t>
            </w:r>
            <w:r>
              <w:rPr>
                <w:rFonts w:hint="eastAsia" w:ascii="仿宋" w:hAnsi="仿宋" w:eastAsia="仿宋" w:cs="宋体"/>
                <w:kern w:val="0"/>
                <w:sz w:val="22"/>
                <w:lang w:eastAsia="zh-CN" w:bidi="en-US"/>
              </w:rPr>
              <w:t>企业业绩与项目负责人业绩可重复计分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，未提供不得分。</w:t>
            </w:r>
          </w:p>
          <w:p w14:paraId="712B0F6F">
            <w:pPr>
              <w:widowControl/>
              <w:spacing w:line="300" w:lineRule="exact"/>
              <w:ind w:firstLine="442" w:firstLineChars="200"/>
              <w:jc w:val="left"/>
              <w:rPr>
                <w:rFonts w:hint="default" w:ascii="仿宋" w:hAnsi="仿宋" w:eastAsia="仿宋" w:cs="宋体"/>
                <w:b/>
                <w:bCs/>
                <w:kern w:val="0"/>
                <w:sz w:val="22"/>
                <w:lang w:val="en-US" w:eastAsia="zh-CN" w:bidi="en-US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val="en-US" w:eastAsia="zh-CN" w:bidi="en-US"/>
              </w:rPr>
              <w:t>3、项目组人员（15分）</w:t>
            </w:r>
            <w:bookmarkStart w:id="0" w:name="_GoBack"/>
            <w:bookmarkEnd w:id="0"/>
          </w:p>
          <w:p w14:paraId="299F6C04">
            <w:pPr>
              <w:widowControl/>
              <w:spacing w:line="300" w:lineRule="exact"/>
              <w:ind w:firstLine="440" w:firstLineChars="200"/>
              <w:jc w:val="left"/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</w:pPr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①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  <w:t>申请人</w:t>
            </w:r>
            <w:r>
              <w:rPr>
                <w:rFonts w:hint="eastAsia" w:ascii="仿宋" w:hAnsi="仿宋" w:eastAsia="仿宋" w:cs="宋体"/>
                <w:kern w:val="0"/>
                <w:sz w:val="22"/>
                <w:lang w:eastAsia="zh-CN" w:bidi="en-US"/>
              </w:rPr>
              <w:t>拟派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  <w:t>本项目的项目组成员具有3年及以上从业时间的，每提供1人得5分，本项满分15分。</w:t>
            </w:r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(需提供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公共资源交易中心</w:t>
            </w:r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网页</w:t>
            </w:r>
            <w:r>
              <w:rPr>
                <w:rFonts w:hint="eastAsia" w:ascii="仿宋" w:hAnsi="仿宋" w:eastAsia="仿宋" w:cs="宋体"/>
                <w:kern w:val="0"/>
                <w:sz w:val="22"/>
                <w:lang w:eastAsia="zh-CN" w:bidi="en-US"/>
              </w:rPr>
              <w:t>名录登记界面</w:t>
            </w:r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截图)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。</w:t>
            </w:r>
          </w:p>
        </w:tc>
        <w:tc>
          <w:tcPr>
            <w:tcW w:w="765" w:type="dxa"/>
          </w:tcPr>
          <w:p w14:paraId="1318A3D4">
            <w:pPr>
              <w:widowControl/>
              <w:spacing w:line="300" w:lineRule="exact"/>
              <w:jc w:val="left"/>
              <w:rPr>
                <w:rFonts w:ascii="仿宋" w:hAnsi="仿宋" w:eastAsia="仿宋" w:cs="Calibri"/>
                <w:kern w:val="0"/>
                <w:sz w:val="22"/>
                <w:szCs w:val="21"/>
                <w:lang w:bidi="en-US"/>
              </w:rPr>
            </w:pPr>
          </w:p>
        </w:tc>
      </w:tr>
      <w:tr w14:paraId="6952F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 w14:paraId="6775BE5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0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1"/>
                <w:lang w:eastAsia="en-US" w:bidi="en-US"/>
              </w:rPr>
              <w:t>商务分</w:t>
            </w:r>
          </w:p>
        </w:tc>
        <w:tc>
          <w:tcPr>
            <w:tcW w:w="12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68467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0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1"/>
                <w:lang w:val="en-US" w:eastAsia="zh-CN" w:bidi="en-US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1"/>
                <w:lang w:eastAsia="en-US" w:bidi="en-US"/>
              </w:rPr>
              <w:t>0分</w:t>
            </w:r>
          </w:p>
        </w:tc>
        <w:tc>
          <w:tcPr>
            <w:tcW w:w="6663" w:type="dxa"/>
            <w:tcBorders>
              <w:top w:val="single" w:color="auto" w:sz="4" w:space="0"/>
              <w:bottom w:val="single" w:color="auto" w:sz="4" w:space="0"/>
            </w:tcBorders>
          </w:tcPr>
          <w:p w14:paraId="60939FDE">
            <w:pPr>
              <w:widowControl/>
              <w:spacing w:line="300" w:lineRule="exact"/>
              <w:ind w:firstLine="440" w:firstLineChars="200"/>
              <w:jc w:val="left"/>
              <w:rPr>
                <w:rFonts w:ascii="仿宋" w:hAnsi="仿宋" w:eastAsia="仿宋" w:cs="宋体"/>
                <w:kern w:val="0"/>
                <w:sz w:val="22"/>
                <w:lang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价格标经评审满足本文件要求且在预算范围内的申请人的报价中，最低价格为评标基准价格，得满分；其他申请人的价格分统一按照下列公式计算：</w:t>
            </w:r>
          </w:p>
          <w:p w14:paraId="3EC56DFC">
            <w:pPr>
              <w:widowControl/>
              <w:spacing w:line="300" w:lineRule="exact"/>
              <w:ind w:firstLine="440" w:firstLineChars="200"/>
              <w:jc w:val="left"/>
              <w:rPr>
                <w:rFonts w:ascii="仿宋" w:hAnsi="仿宋" w:eastAsia="仿宋" w:cs="宋体"/>
                <w:kern w:val="0"/>
                <w:sz w:val="22"/>
                <w:szCs w:val="21"/>
                <w:lang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报价得分＝（评标基准价/投标报价）× 价格分分值（取小数点后两位</w:t>
            </w:r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）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。</w:t>
            </w: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</w:tcBorders>
          </w:tcPr>
          <w:p w14:paraId="416D792A">
            <w:pPr>
              <w:widowControl/>
              <w:spacing w:line="300" w:lineRule="exact"/>
              <w:jc w:val="left"/>
              <w:rPr>
                <w:rFonts w:ascii="仿宋" w:hAnsi="仿宋" w:eastAsia="仿宋" w:cs="Calibri"/>
                <w:kern w:val="0"/>
                <w:sz w:val="22"/>
                <w:szCs w:val="21"/>
                <w:lang w:bidi="en-US"/>
              </w:rPr>
            </w:pPr>
          </w:p>
        </w:tc>
      </w:tr>
    </w:tbl>
    <w:p w14:paraId="120732A5">
      <w:pPr>
        <w:widowControl/>
        <w:spacing w:line="360" w:lineRule="auto"/>
        <w:jc w:val="left"/>
        <w:rPr>
          <w:rFonts w:ascii="仿宋" w:hAnsi="仿宋" w:eastAsia="仿宋" w:cs="仿宋"/>
          <w:kern w:val="0"/>
          <w:sz w:val="28"/>
          <w:szCs w:val="28"/>
          <w:lang w:bidi="en-US"/>
        </w:rPr>
      </w:pPr>
    </w:p>
    <w:sectPr>
      <w:pgSz w:w="11906" w:h="16838"/>
      <w:pgMar w:top="1440" w:right="1463" w:bottom="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kOTUxMzE2NmJiOGYwNGE5OTAxYzIxZDMwYzU5MjUifQ=="/>
  </w:docVars>
  <w:rsids>
    <w:rsidRoot w:val="007419AE"/>
    <w:rsid w:val="007419AE"/>
    <w:rsid w:val="00B000D5"/>
    <w:rsid w:val="02AA143C"/>
    <w:rsid w:val="11E038D9"/>
    <w:rsid w:val="162A18DA"/>
    <w:rsid w:val="1F6E6303"/>
    <w:rsid w:val="497C6E74"/>
    <w:rsid w:val="50DD4EB7"/>
    <w:rsid w:val="536A1C79"/>
    <w:rsid w:val="5BAF404A"/>
    <w:rsid w:val="788B32E5"/>
    <w:rsid w:val="7BFDF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870</Words>
  <Characters>885</Characters>
  <Lines>6</Lines>
  <Paragraphs>1</Paragraphs>
  <TotalTime>6</TotalTime>
  <ScaleCrop>false</ScaleCrop>
  <LinksUpToDate>false</LinksUpToDate>
  <CharactersWithSpaces>891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2022-06-09T22:58:00Z</dcterms:created>
  <dc:creator>xin zhang</dc:creator>
  <cp:lastModifiedBy>Mr、Liao</cp:lastModifiedBy>
  <dcterms:modified xsi:type="dcterms:W3CDTF">2025-04-28T00:30:03Z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D3F2A7EAE22C476B83D73C37FC94D24F</vt:lpwstr>
  </property>
  <property fmtid="{D5CDD505-2E9C-101B-9397-08002B2CF9AE}" pid="4" name="KSOTemplateDocerSaveRecord">
    <vt:lpwstr>eyJoZGlkIjoiMGU2MGMwNDFkNjkzMzIwNmFhZDgwZjgyYzZkMmQ0NGMiLCJ1c2VySWQiOiI1NTM4NzAyMTAifQ==</vt:lpwstr>
  </property>
</Properties>
</file>